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2" w:rsidRDefault="00CC3A22" w:rsidP="00CC3A22">
      <w:pPr>
        <w:keepLines/>
      </w:pPr>
    </w:p>
    <w:p w:rsidR="00CC3A22" w:rsidRPr="00CC3A22" w:rsidRDefault="00CC3A22" w:rsidP="00CC3A22">
      <w:pPr>
        <w:keepLines/>
      </w:pPr>
    </w:p>
    <w:p w:rsidR="00CC3A22" w:rsidRDefault="00CC3A22" w:rsidP="00CC3A22">
      <w:pPr>
        <w:pStyle w:val="Heading1"/>
        <w:keepNext w:val="0"/>
        <w:keepLines/>
      </w:pPr>
      <w:r>
        <w:t xml:space="preserve">Unit 1: Module 1, Activity 3 </w:t>
      </w:r>
      <w:r>
        <w:br/>
        <w:t>Screen readers with braille display</w:t>
      </w:r>
    </w:p>
    <w:p w:rsidR="00CC3A22" w:rsidRDefault="00CC3A22" w:rsidP="00CC3A22">
      <w:pPr>
        <w:keepLines/>
        <w:tabs>
          <w:tab w:val="left" w:pos="930"/>
        </w:tabs>
      </w:pPr>
    </w:p>
    <w:p w:rsidR="00800942" w:rsidRDefault="00800942">
      <w:pPr>
        <w:pStyle w:val="TOC1"/>
        <w:tabs>
          <w:tab w:val="right" w:leader="dot" w:pos="8296"/>
        </w:tabs>
        <w:rPr>
          <w:noProof/>
        </w:rPr>
      </w:pPr>
      <w:r>
        <w:fldChar w:fldCharType="begin"/>
      </w:r>
      <w:r>
        <w:instrText xml:space="preserve"> TOC \h \z \t "Heading 2,1" </w:instrText>
      </w:r>
      <w:r>
        <w:fldChar w:fldCharType="separate"/>
      </w:r>
      <w:hyperlink w:anchor="_Toc484547212" w:history="1">
        <w:r w:rsidRPr="009D204F">
          <w:rPr>
            <w:rStyle w:val="Hyperlink"/>
            <w:noProof/>
          </w:rPr>
          <w:t>What is a braille display?</w:t>
        </w:r>
        <w:r>
          <w:rPr>
            <w:noProof/>
            <w:webHidden/>
          </w:rPr>
          <w:tab/>
        </w:r>
        <w:r>
          <w:rPr>
            <w:noProof/>
            <w:webHidden/>
          </w:rPr>
          <w:fldChar w:fldCharType="begin"/>
        </w:r>
        <w:r>
          <w:rPr>
            <w:noProof/>
            <w:webHidden/>
          </w:rPr>
          <w:instrText xml:space="preserve"> PAGEREF _Toc484547212 \h </w:instrText>
        </w:r>
        <w:r>
          <w:rPr>
            <w:noProof/>
            <w:webHidden/>
          </w:rPr>
        </w:r>
        <w:r>
          <w:rPr>
            <w:noProof/>
            <w:webHidden/>
          </w:rPr>
          <w:fldChar w:fldCharType="separate"/>
        </w:r>
        <w:r>
          <w:rPr>
            <w:noProof/>
            <w:webHidden/>
          </w:rPr>
          <w:t>1</w:t>
        </w:r>
        <w:r>
          <w:rPr>
            <w:noProof/>
            <w:webHidden/>
          </w:rPr>
          <w:fldChar w:fldCharType="end"/>
        </w:r>
      </w:hyperlink>
    </w:p>
    <w:p w:rsidR="00800942" w:rsidRDefault="00800942">
      <w:pPr>
        <w:pStyle w:val="TOC1"/>
        <w:tabs>
          <w:tab w:val="right" w:leader="dot" w:pos="8296"/>
        </w:tabs>
        <w:rPr>
          <w:noProof/>
        </w:rPr>
      </w:pPr>
      <w:hyperlink w:anchor="_Toc484547213" w:history="1">
        <w:r w:rsidRPr="009D204F">
          <w:rPr>
            <w:rStyle w:val="Hyperlink"/>
            <w:noProof/>
          </w:rPr>
          <w:t>Lynn’s story</w:t>
        </w:r>
        <w:r>
          <w:rPr>
            <w:noProof/>
            <w:webHidden/>
          </w:rPr>
          <w:tab/>
        </w:r>
        <w:r>
          <w:rPr>
            <w:noProof/>
            <w:webHidden/>
          </w:rPr>
          <w:fldChar w:fldCharType="begin"/>
        </w:r>
        <w:r>
          <w:rPr>
            <w:noProof/>
            <w:webHidden/>
          </w:rPr>
          <w:instrText xml:space="preserve"> PAGEREF _Toc484547213 \h </w:instrText>
        </w:r>
        <w:r>
          <w:rPr>
            <w:noProof/>
            <w:webHidden/>
          </w:rPr>
        </w:r>
        <w:r>
          <w:rPr>
            <w:noProof/>
            <w:webHidden/>
          </w:rPr>
          <w:fldChar w:fldCharType="separate"/>
        </w:r>
        <w:r>
          <w:rPr>
            <w:noProof/>
            <w:webHidden/>
          </w:rPr>
          <w:t>1</w:t>
        </w:r>
        <w:r>
          <w:rPr>
            <w:noProof/>
            <w:webHidden/>
          </w:rPr>
          <w:fldChar w:fldCharType="end"/>
        </w:r>
      </w:hyperlink>
    </w:p>
    <w:p w:rsidR="00800942" w:rsidRDefault="00800942">
      <w:pPr>
        <w:pStyle w:val="TOC1"/>
        <w:tabs>
          <w:tab w:val="right" w:leader="dot" w:pos="8296"/>
        </w:tabs>
        <w:rPr>
          <w:noProof/>
        </w:rPr>
      </w:pPr>
      <w:hyperlink w:anchor="_Toc484547214" w:history="1">
        <w:r w:rsidRPr="009D204F">
          <w:rPr>
            <w:rStyle w:val="Hyperlink"/>
            <w:noProof/>
          </w:rPr>
          <w:t>Other ways of reading</w:t>
        </w:r>
        <w:r>
          <w:rPr>
            <w:noProof/>
            <w:webHidden/>
          </w:rPr>
          <w:tab/>
        </w:r>
        <w:r>
          <w:rPr>
            <w:noProof/>
            <w:webHidden/>
          </w:rPr>
          <w:fldChar w:fldCharType="begin"/>
        </w:r>
        <w:r>
          <w:rPr>
            <w:noProof/>
            <w:webHidden/>
          </w:rPr>
          <w:instrText xml:space="preserve"> PAGEREF _Toc484547214 \h </w:instrText>
        </w:r>
        <w:r>
          <w:rPr>
            <w:noProof/>
            <w:webHidden/>
          </w:rPr>
        </w:r>
        <w:r>
          <w:rPr>
            <w:noProof/>
            <w:webHidden/>
          </w:rPr>
          <w:fldChar w:fldCharType="separate"/>
        </w:r>
        <w:r>
          <w:rPr>
            <w:noProof/>
            <w:webHidden/>
          </w:rPr>
          <w:t>1</w:t>
        </w:r>
        <w:r>
          <w:rPr>
            <w:noProof/>
            <w:webHidden/>
          </w:rPr>
          <w:fldChar w:fldCharType="end"/>
        </w:r>
      </w:hyperlink>
    </w:p>
    <w:p w:rsidR="00800942" w:rsidRDefault="00800942" w:rsidP="00CC3A22">
      <w:pPr>
        <w:keepLines/>
        <w:tabs>
          <w:tab w:val="left" w:pos="930"/>
        </w:tabs>
      </w:pPr>
      <w:r>
        <w:fldChar w:fldCharType="end"/>
      </w:r>
      <w:bookmarkStart w:id="0" w:name="_GoBack"/>
      <w:bookmarkEnd w:id="0"/>
    </w:p>
    <w:p w:rsidR="00CC3A22" w:rsidRDefault="00CC3A22" w:rsidP="00CC3A22">
      <w:pPr>
        <w:pStyle w:val="Heading2"/>
        <w:keepNext w:val="0"/>
        <w:keepLines/>
      </w:pPr>
      <w:bookmarkStart w:id="1" w:name="_Toc484547212"/>
      <w:r>
        <w:t>What is a braille display?</w:t>
      </w:r>
      <w:bookmarkEnd w:id="1"/>
    </w:p>
    <w:p w:rsidR="00CC3A22" w:rsidRDefault="00CC3A22" w:rsidP="00CC3A22">
      <w:pPr>
        <w:keepLines/>
        <w:tabs>
          <w:tab w:val="left" w:pos="930"/>
        </w:tabs>
      </w:pPr>
      <w:r>
        <w:t xml:space="preserve">Most people are familiar with the system of reading using raised dots invented by Louis Braille. Braille which is produced on paper is called “hard-copy braille”. “Refreshable braille” is produced on an electronic braille display which typically sits in front of the users' keyboard. Using a screen reader, the text on the screen can be read on the braille display. </w:t>
      </w:r>
    </w:p>
    <w:p w:rsidR="00CC3A22" w:rsidRDefault="00CC3A22" w:rsidP="00CC3A22">
      <w:pPr>
        <w:keepLines/>
        <w:tabs>
          <w:tab w:val="left" w:pos="930"/>
        </w:tabs>
      </w:pPr>
    </w:p>
    <w:p w:rsidR="00CC3A22" w:rsidRDefault="00CC3A22" w:rsidP="00CC3A22">
      <w:pPr>
        <w:pStyle w:val="Heading2"/>
        <w:keepNext w:val="0"/>
        <w:keepLines/>
      </w:pPr>
      <w:bookmarkStart w:id="2" w:name="_Toc484547213"/>
      <w:r>
        <w:t>Lynn’s story</w:t>
      </w:r>
      <w:bookmarkEnd w:id="2"/>
    </w:p>
    <w:p w:rsidR="00CC3A22" w:rsidRDefault="00CC3A22" w:rsidP="00CC3A22">
      <w:pPr>
        <w:keepLines/>
        <w:tabs>
          <w:tab w:val="left" w:pos="930"/>
        </w:tabs>
      </w:pPr>
      <w:r>
        <w:t>This video introduces you to Lynn who uses a screen reader which gives her both braille and audio output from her computer. Why does Lynn use a braille display as well as audio output?</w:t>
      </w:r>
    </w:p>
    <w:p w:rsidR="00CC3A22" w:rsidRDefault="00CC3A22" w:rsidP="00CC3A22">
      <w:pPr>
        <w:keepLines/>
        <w:tabs>
          <w:tab w:val="left" w:pos="930"/>
        </w:tabs>
      </w:pPr>
      <w:r>
        <w:t> </w:t>
      </w:r>
    </w:p>
    <w:p w:rsidR="00CC3A22" w:rsidRDefault="00CC3A22" w:rsidP="00CC3A22">
      <w:pPr>
        <w:keepLines/>
        <w:tabs>
          <w:tab w:val="left" w:pos="930"/>
        </w:tabs>
      </w:pPr>
      <w:r>
        <w:t xml:space="preserve">Watch the video before continuing: </w:t>
      </w:r>
    </w:p>
    <w:p w:rsidR="00CC3A22" w:rsidRDefault="00800942" w:rsidP="00CC3A22">
      <w:pPr>
        <w:pStyle w:val="ListBullet"/>
        <w:keepLines/>
      </w:pPr>
      <w:hyperlink r:id="rId9" w:history="1">
        <w:r w:rsidR="00CC3A22" w:rsidRPr="00CC3A22">
          <w:rPr>
            <w:rStyle w:val="Hyperlink"/>
          </w:rPr>
          <w:t>Activity 3: Screen reader with braille display video in MP4 format</w:t>
        </w:r>
      </w:hyperlink>
      <w:r w:rsidR="00CC3A22">
        <w:t xml:space="preserve"> </w:t>
      </w:r>
    </w:p>
    <w:p w:rsidR="00CC3A22" w:rsidRDefault="00800942" w:rsidP="00CC3A22">
      <w:pPr>
        <w:pStyle w:val="ListBullet"/>
        <w:keepLines/>
      </w:pPr>
      <w:hyperlink r:id="rId10" w:history="1">
        <w:r w:rsidR="00CC3A22" w:rsidRPr="00CC3A22">
          <w:rPr>
            <w:rStyle w:val="Hyperlink"/>
          </w:rPr>
          <w:t>Activity 3: Screen reader with braille display video in WMV format</w:t>
        </w:r>
      </w:hyperlink>
      <w:r w:rsidR="00CC3A22">
        <w:t xml:space="preserve"> </w:t>
      </w:r>
    </w:p>
    <w:p w:rsidR="00CC3A22" w:rsidRDefault="00CC3A22" w:rsidP="00CC3A22">
      <w:pPr>
        <w:keepLines/>
        <w:tabs>
          <w:tab w:val="left" w:pos="930"/>
        </w:tabs>
      </w:pPr>
    </w:p>
    <w:p w:rsidR="00CC3A22" w:rsidRDefault="00CC3A22" w:rsidP="00CC3A22">
      <w:pPr>
        <w:keepLines/>
        <w:tabs>
          <w:tab w:val="left" w:pos="930"/>
        </w:tabs>
      </w:pPr>
      <w:r>
        <w:t xml:space="preserve">Lynn is a web programmer and needs </w:t>
      </w:r>
      <w:proofErr w:type="gramStart"/>
      <w:r>
        <w:t>a braille</w:t>
      </w:r>
      <w:proofErr w:type="gramEnd"/>
      <w:r>
        <w:t xml:space="preserve"> display to check for details such as spelling and spacing. As she explains, braille covers the things she can't hear in speech. </w:t>
      </w:r>
    </w:p>
    <w:p w:rsidR="00CC3A22" w:rsidRDefault="00CC3A22" w:rsidP="00CC3A22">
      <w:pPr>
        <w:keepLines/>
        <w:tabs>
          <w:tab w:val="left" w:pos="930"/>
        </w:tabs>
      </w:pPr>
    </w:p>
    <w:p w:rsidR="00CC3A22" w:rsidRDefault="00CC3A22" w:rsidP="00CC3A22">
      <w:pPr>
        <w:pStyle w:val="Heading2"/>
        <w:keepNext w:val="0"/>
        <w:keepLines/>
      </w:pPr>
      <w:bookmarkStart w:id="3" w:name="_Toc484547214"/>
      <w:r>
        <w:t>Other ways of reading</w:t>
      </w:r>
      <w:bookmarkEnd w:id="3"/>
    </w:p>
    <w:p w:rsidR="00CC3A22" w:rsidRDefault="00CC3A22" w:rsidP="00CC3A22">
      <w:pPr>
        <w:keepLines/>
        <w:tabs>
          <w:tab w:val="left" w:pos="930"/>
        </w:tabs>
      </w:pPr>
      <w:r>
        <w:t>There are a variety of ways of reading that don't involve a computer. For example:</w:t>
      </w:r>
    </w:p>
    <w:p w:rsidR="00CC3A22" w:rsidRDefault="00CC3A22" w:rsidP="00CC3A22">
      <w:pPr>
        <w:pStyle w:val="ListBullet"/>
        <w:keepLines/>
      </w:pPr>
      <w:r>
        <w:lastRenderedPageBreak/>
        <w:t>people who have some useful sight may be able to use large print (16 point or greater) or they may be able to read print with some form of magnifying device</w:t>
      </w:r>
    </w:p>
    <w:p w:rsidR="00CC3A22" w:rsidRDefault="00CC3A22" w:rsidP="00CC3A22">
      <w:pPr>
        <w:pStyle w:val="ListBullet"/>
        <w:keepLines/>
      </w:pPr>
      <w:proofErr w:type="gramStart"/>
      <w:r>
        <w:t>listening</w:t>
      </w:r>
      <w:proofErr w:type="gramEnd"/>
      <w:r>
        <w:t>, via electronic speech or an audio recording (sometimes referred to as spoken word audio). A range of technology can be used which includes tape on a cassette player, CD as an audio file, or DAISY (Digital Accessible Information System) which is a structured digital audio file</w:t>
      </w:r>
    </w:p>
    <w:p w:rsidR="00CC3A22" w:rsidRDefault="00CC3A22" w:rsidP="00CC3A22">
      <w:pPr>
        <w:pStyle w:val="ListBullet"/>
        <w:keepLines/>
      </w:pPr>
      <w:proofErr w:type="gramStart"/>
      <w:r>
        <w:t>using</w:t>
      </w:r>
      <w:proofErr w:type="gramEnd"/>
      <w:r>
        <w:t xml:space="preserve"> your hands to read hard copy braille or a tactile diagram.</w:t>
      </w:r>
    </w:p>
    <w:p w:rsidR="00CC3A22" w:rsidRDefault="00CC3A22" w:rsidP="00CC3A22">
      <w:pPr>
        <w:keepLines/>
        <w:tabs>
          <w:tab w:val="left" w:pos="930"/>
        </w:tabs>
      </w:pPr>
    </w:p>
    <w:p w:rsidR="00CC3A22" w:rsidRPr="00CC3A22" w:rsidRDefault="00CC3A22" w:rsidP="00CC3A22">
      <w:pPr>
        <w:keepLines/>
        <w:tabs>
          <w:tab w:val="left" w:pos="930"/>
        </w:tabs>
        <w:rPr>
          <w:sz w:val="24"/>
          <w:szCs w:val="24"/>
        </w:rPr>
      </w:pPr>
      <w:r w:rsidRPr="00CC3A22">
        <w:rPr>
          <w:sz w:val="24"/>
          <w:szCs w:val="24"/>
        </w:rPr>
        <w:t>---</w:t>
      </w:r>
    </w:p>
    <w:p w:rsidR="00CC3A22" w:rsidRPr="00CC3A22" w:rsidRDefault="00CC3A22" w:rsidP="00CC3A22">
      <w:pPr>
        <w:keepLines/>
        <w:tabs>
          <w:tab w:val="left" w:pos="930"/>
        </w:tabs>
        <w:rPr>
          <w:sz w:val="24"/>
          <w:szCs w:val="24"/>
        </w:rPr>
      </w:pPr>
      <w:r w:rsidRPr="00CC3A22">
        <w:rPr>
          <w:sz w:val="24"/>
          <w:szCs w:val="24"/>
        </w:rPr>
        <w:t>Author: RNB Bookshare</w:t>
      </w:r>
    </w:p>
    <w:p w:rsidR="00CC3A22" w:rsidRPr="00CC3A22" w:rsidRDefault="00CC3A22" w:rsidP="00CC3A22">
      <w:pPr>
        <w:keepLines/>
        <w:tabs>
          <w:tab w:val="left" w:pos="930"/>
        </w:tabs>
        <w:rPr>
          <w:sz w:val="24"/>
          <w:szCs w:val="24"/>
        </w:rPr>
      </w:pPr>
      <w:r w:rsidRPr="00CC3A22">
        <w:rPr>
          <w:sz w:val="24"/>
          <w:szCs w:val="24"/>
        </w:rPr>
        <w:t>Date created: 15 May 2017</w:t>
      </w:r>
    </w:p>
    <w:p w:rsidR="00CC3A22" w:rsidRPr="00CC3A22" w:rsidRDefault="00CC3A22" w:rsidP="00CC3A22">
      <w:pPr>
        <w:keepLines/>
        <w:tabs>
          <w:tab w:val="left" w:pos="930"/>
        </w:tabs>
        <w:rPr>
          <w:sz w:val="24"/>
          <w:szCs w:val="24"/>
        </w:rPr>
      </w:pPr>
      <w:r w:rsidRPr="00CC3A22">
        <w:rPr>
          <w:sz w:val="24"/>
          <w:szCs w:val="24"/>
        </w:rPr>
        <w:t xml:space="preserve">Date last </w:t>
      </w:r>
      <w:r>
        <w:rPr>
          <w:sz w:val="24"/>
          <w:szCs w:val="24"/>
        </w:rPr>
        <w:t>modified: 6 June 2017, Version 2</w:t>
      </w:r>
    </w:p>
    <w:p w:rsidR="00F52847" w:rsidRPr="00CC3A22" w:rsidRDefault="00CC3A22" w:rsidP="00CC3A22">
      <w:pPr>
        <w:keepLines/>
        <w:tabs>
          <w:tab w:val="left" w:pos="930"/>
        </w:tabs>
        <w:rPr>
          <w:sz w:val="24"/>
          <w:szCs w:val="24"/>
        </w:rPr>
      </w:pPr>
      <w:r w:rsidRPr="00CC3A22">
        <w:rPr>
          <w:sz w:val="24"/>
          <w:szCs w:val="24"/>
        </w:rPr>
        <w:t>File: M:\RNIB Bookshare\Guidance and training for customers\Self-study units\Unit1_Module1_Activity3.docx</w:t>
      </w:r>
    </w:p>
    <w:sectPr w:rsidR="00F52847" w:rsidRPr="00CC3A22" w:rsidSect="00CC3A22">
      <w:footerReference w:type="default" r:id="rId11"/>
      <w:headerReference w:type="first" r:id="rId12"/>
      <w:footerReference w:type="first" r:id="rId13"/>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22" w:rsidRDefault="00CC3A22" w:rsidP="00CC3A22">
      <w:r>
        <w:separator/>
      </w:r>
    </w:p>
  </w:endnote>
  <w:endnote w:type="continuationSeparator" w:id="0">
    <w:p w:rsidR="00CC3A22" w:rsidRDefault="00CC3A22" w:rsidP="00CC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26242"/>
      <w:docPartObj>
        <w:docPartGallery w:val="Page Numbers (Bottom of Page)"/>
        <w:docPartUnique/>
      </w:docPartObj>
    </w:sdtPr>
    <w:sdtEndPr>
      <w:rPr>
        <w:noProof/>
      </w:rPr>
    </w:sdtEndPr>
    <w:sdtContent>
      <w:p w:rsidR="00CC3A22" w:rsidRDefault="00CC3A22">
        <w:pPr>
          <w:pStyle w:val="Footer"/>
          <w:jc w:val="right"/>
        </w:pPr>
        <w:r>
          <w:fldChar w:fldCharType="begin"/>
        </w:r>
        <w:r>
          <w:instrText xml:space="preserve"> PAGE   \* MERGEFORMAT </w:instrText>
        </w:r>
        <w:r>
          <w:fldChar w:fldCharType="separate"/>
        </w:r>
        <w:r w:rsidR="00800942">
          <w:rPr>
            <w:noProof/>
          </w:rPr>
          <w:t>2</w:t>
        </w:r>
        <w:r>
          <w:rPr>
            <w:noProof/>
          </w:rPr>
          <w:fldChar w:fldCharType="end"/>
        </w:r>
      </w:p>
    </w:sdtContent>
  </w:sdt>
  <w:p w:rsidR="00CC3A22" w:rsidRDefault="00CC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35468"/>
      <w:docPartObj>
        <w:docPartGallery w:val="Page Numbers (Bottom of Page)"/>
        <w:docPartUnique/>
      </w:docPartObj>
    </w:sdtPr>
    <w:sdtEndPr>
      <w:rPr>
        <w:noProof/>
      </w:rPr>
    </w:sdtEndPr>
    <w:sdtContent>
      <w:p w:rsidR="00CC3A22" w:rsidRDefault="00CC3A22">
        <w:pPr>
          <w:pStyle w:val="Footer"/>
          <w:jc w:val="right"/>
        </w:pPr>
        <w:r>
          <w:fldChar w:fldCharType="begin"/>
        </w:r>
        <w:r>
          <w:instrText xml:space="preserve"> PAGE   \* MERGEFORMAT </w:instrText>
        </w:r>
        <w:r>
          <w:fldChar w:fldCharType="separate"/>
        </w:r>
        <w:r w:rsidR="00800942">
          <w:rPr>
            <w:noProof/>
          </w:rPr>
          <w:t>1</w:t>
        </w:r>
        <w:r>
          <w:rPr>
            <w:noProof/>
          </w:rPr>
          <w:fldChar w:fldCharType="end"/>
        </w:r>
      </w:p>
    </w:sdtContent>
  </w:sdt>
  <w:p w:rsidR="00CC3A22" w:rsidRDefault="00CC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22" w:rsidRDefault="00CC3A22" w:rsidP="00CC3A22">
      <w:r>
        <w:separator/>
      </w:r>
    </w:p>
  </w:footnote>
  <w:footnote w:type="continuationSeparator" w:id="0">
    <w:p w:rsidR="00CC3A22" w:rsidRDefault="00CC3A22" w:rsidP="00CC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22" w:rsidRDefault="00CC3A22">
    <w:pPr>
      <w:pStyle w:val="Header"/>
    </w:pPr>
    <w:r>
      <w:rPr>
        <w:noProof/>
        <w:sz w:val="24"/>
        <w:szCs w:val="24"/>
        <w:shd w:val="clear" w:color="auto" w:fill="FFFFFF"/>
      </w:rPr>
      <w:drawing>
        <wp:inline distT="0" distB="0" distL="0" distR="0" wp14:anchorId="30090D9F" wp14:editId="665C6433">
          <wp:extent cx="5142230" cy="914400"/>
          <wp:effectExtent l="0" t="0" r="1270"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22"/>
    <w:rsid w:val="00617685"/>
    <w:rsid w:val="00800942"/>
    <w:rsid w:val="00A36988"/>
    <w:rsid w:val="00CC3A22"/>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CC3A22"/>
    <w:pPr>
      <w:tabs>
        <w:tab w:val="center" w:pos="4513"/>
        <w:tab w:val="right" w:pos="9026"/>
      </w:tabs>
    </w:pPr>
  </w:style>
  <w:style w:type="character" w:customStyle="1" w:styleId="HeaderChar">
    <w:name w:val="Header Char"/>
    <w:basedOn w:val="DefaultParagraphFont"/>
    <w:link w:val="Header"/>
    <w:rsid w:val="00CC3A22"/>
    <w:rPr>
      <w:rFonts w:ascii="Arial" w:hAnsi="Arial"/>
      <w:sz w:val="28"/>
    </w:rPr>
  </w:style>
  <w:style w:type="paragraph" w:styleId="Footer">
    <w:name w:val="footer"/>
    <w:basedOn w:val="Normal"/>
    <w:link w:val="FooterChar"/>
    <w:uiPriority w:val="99"/>
    <w:rsid w:val="00CC3A22"/>
    <w:pPr>
      <w:tabs>
        <w:tab w:val="center" w:pos="4513"/>
        <w:tab w:val="right" w:pos="9026"/>
      </w:tabs>
    </w:pPr>
  </w:style>
  <w:style w:type="character" w:customStyle="1" w:styleId="FooterChar">
    <w:name w:val="Footer Char"/>
    <w:basedOn w:val="DefaultParagraphFont"/>
    <w:link w:val="Footer"/>
    <w:uiPriority w:val="99"/>
    <w:rsid w:val="00CC3A22"/>
    <w:rPr>
      <w:rFonts w:ascii="Arial" w:hAnsi="Arial"/>
      <w:sz w:val="28"/>
    </w:rPr>
  </w:style>
  <w:style w:type="paragraph" w:styleId="BalloonText">
    <w:name w:val="Balloon Text"/>
    <w:basedOn w:val="Normal"/>
    <w:link w:val="BalloonTextChar"/>
    <w:rsid w:val="00CC3A22"/>
    <w:rPr>
      <w:rFonts w:ascii="Tahoma" w:hAnsi="Tahoma" w:cs="Tahoma"/>
      <w:sz w:val="16"/>
      <w:szCs w:val="16"/>
    </w:rPr>
  </w:style>
  <w:style w:type="character" w:customStyle="1" w:styleId="BalloonTextChar">
    <w:name w:val="Balloon Text Char"/>
    <w:basedOn w:val="DefaultParagraphFont"/>
    <w:link w:val="BalloonText"/>
    <w:rsid w:val="00CC3A22"/>
    <w:rPr>
      <w:rFonts w:ascii="Tahoma" w:hAnsi="Tahoma" w:cs="Tahoma"/>
      <w:sz w:val="16"/>
      <w:szCs w:val="16"/>
    </w:rPr>
  </w:style>
  <w:style w:type="character" w:styleId="Hyperlink">
    <w:name w:val="Hyperlink"/>
    <w:basedOn w:val="DefaultParagraphFont"/>
    <w:uiPriority w:val="99"/>
    <w:rsid w:val="00CC3A22"/>
    <w:rPr>
      <w:color w:val="0000FF" w:themeColor="hyperlink"/>
      <w:u w:val="single"/>
    </w:rPr>
  </w:style>
  <w:style w:type="paragraph" w:styleId="TOC1">
    <w:name w:val="toc 1"/>
    <w:basedOn w:val="Normal"/>
    <w:next w:val="Normal"/>
    <w:autoRedefine/>
    <w:uiPriority w:val="39"/>
    <w:rsid w:val="0080094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CC3A22"/>
    <w:pPr>
      <w:tabs>
        <w:tab w:val="center" w:pos="4513"/>
        <w:tab w:val="right" w:pos="9026"/>
      </w:tabs>
    </w:pPr>
  </w:style>
  <w:style w:type="character" w:customStyle="1" w:styleId="HeaderChar">
    <w:name w:val="Header Char"/>
    <w:basedOn w:val="DefaultParagraphFont"/>
    <w:link w:val="Header"/>
    <w:rsid w:val="00CC3A22"/>
    <w:rPr>
      <w:rFonts w:ascii="Arial" w:hAnsi="Arial"/>
      <w:sz w:val="28"/>
    </w:rPr>
  </w:style>
  <w:style w:type="paragraph" w:styleId="Footer">
    <w:name w:val="footer"/>
    <w:basedOn w:val="Normal"/>
    <w:link w:val="FooterChar"/>
    <w:uiPriority w:val="99"/>
    <w:rsid w:val="00CC3A22"/>
    <w:pPr>
      <w:tabs>
        <w:tab w:val="center" w:pos="4513"/>
        <w:tab w:val="right" w:pos="9026"/>
      </w:tabs>
    </w:pPr>
  </w:style>
  <w:style w:type="character" w:customStyle="1" w:styleId="FooterChar">
    <w:name w:val="Footer Char"/>
    <w:basedOn w:val="DefaultParagraphFont"/>
    <w:link w:val="Footer"/>
    <w:uiPriority w:val="99"/>
    <w:rsid w:val="00CC3A22"/>
    <w:rPr>
      <w:rFonts w:ascii="Arial" w:hAnsi="Arial"/>
      <w:sz w:val="28"/>
    </w:rPr>
  </w:style>
  <w:style w:type="paragraph" w:styleId="BalloonText">
    <w:name w:val="Balloon Text"/>
    <w:basedOn w:val="Normal"/>
    <w:link w:val="BalloonTextChar"/>
    <w:rsid w:val="00CC3A22"/>
    <w:rPr>
      <w:rFonts w:ascii="Tahoma" w:hAnsi="Tahoma" w:cs="Tahoma"/>
      <w:sz w:val="16"/>
      <w:szCs w:val="16"/>
    </w:rPr>
  </w:style>
  <w:style w:type="character" w:customStyle="1" w:styleId="BalloonTextChar">
    <w:name w:val="Balloon Text Char"/>
    <w:basedOn w:val="DefaultParagraphFont"/>
    <w:link w:val="BalloonText"/>
    <w:rsid w:val="00CC3A22"/>
    <w:rPr>
      <w:rFonts w:ascii="Tahoma" w:hAnsi="Tahoma" w:cs="Tahoma"/>
      <w:sz w:val="16"/>
      <w:szCs w:val="16"/>
    </w:rPr>
  </w:style>
  <w:style w:type="character" w:styleId="Hyperlink">
    <w:name w:val="Hyperlink"/>
    <w:basedOn w:val="DefaultParagraphFont"/>
    <w:uiPriority w:val="99"/>
    <w:rsid w:val="00CC3A22"/>
    <w:rPr>
      <w:color w:val="0000FF" w:themeColor="hyperlink"/>
      <w:u w:val="single"/>
    </w:rPr>
  </w:style>
  <w:style w:type="paragraph" w:styleId="TOC1">
    <w:name w:val="toc 1"/>
    <w:basedOn w:val="Normal"/>
    <w:next w:val="Normal"/>
    <w:autoRedefine/>
    <w:uiPriority w:val="39"/>
    <w:rsid w:val="008009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s.groovygecko.net/groovyg/clients/rnib/activity3-screen-reader-with-braille.wmv" TargetMode="External"/><Relationship Id="rId4" Type="http://schemas.microsoft.com/office/2007/relationships/stylesWithEffects" Target="stylesWithEffects.xml"/><Relationship Id="rId9" Type="http://schemas.openxmlformats.org/officeDocument/2006/relationships/hyperlink" Target="http://dl.groovygecko.net/anon.groovy/clients/rnib/activity_3_screen_reader_braille_display.mp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3A7C-A0DB-4E13-9B03-9D7621F2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319</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2</cp:revision>
  <dcterms:created xsi:type="dcterms:W3CDTF">2017-06-06T19:51:00Z</dcterms:created>
  <dcterms:modified xsi:type="dcterms:W3CDTF">2017-06-06T20:18:00Z</dcterms:modified>
</cp:coreProperties>
</file>